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09D3" w:rsidRDefault="002C09D3" w:rsidP="002C09D3">
      <w:pPr>
        <w:spacing w:line="480" w:lineRule="auto"/>
        <w:ind w:firstLine="720"/>
        <w:jc w:val="center"/>
        <w:rPr>
          <w:rFonts w:ascii="Times New Roman" w:hAnsi="Times New Roman" w:cs="Times New Roman"/>
          <w:sz w:val="24"/>
          <w:szCs w:val="24"/>
        </w:rPr>
      </w:pPr>
    </w:p>
    <w:p w:rsidR="002C09D3" w:rsidRDefault="002C09D3" w:rsidP="002C09D3">
      <w:pPr>
        <w:spacing w:line="480" w:lineRule="auto"/>
        <w:ind w:firstLine="720"/>
        <w:jc w:val="center"/>
        <w:rPr>
          <w:rFonts w:ascii="Times New Roman" w:hAnsi="Times New Roman" w:cs="Times New Roman"/>
          <w:sz w:val="24"/>
          <w:szCs w:val="24"/>
        </w:rPr>
      </w:pPr>
      <w:bookmarkStart w:id="0" w:name="_GoBack"/>
      <w:bookmarkEnd w:id="0"/>
    </w:p>
    <w:p w:rsidR="002C09D3" w:rsidRDefault="002C09D3" w:rsidP="002C09D3">
      <w:pPr>
        <w:spacing w:line="480" w:lineRule="auto"/>
        <w:ind w:firstLine="720"/>
        <w:jc w:val="center"/>
        <w:rPr>
          <w:rFonts w:ascii="Times New Roman" w:hAnsi="Times New Roman" w:cs="Times New Roman"/>
          <w:sz w:val="24"/>
          <w:szCs w:val="24"/>
        </w:rPr>
      </w:pPr>
    </w:p>
    <w:p w:rsidR="002C09D3" w:rsidRDefault="002C09D3" w:rsidP="002C09D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Effective Student Learning</w:t>
      </w:r>
    </w:p>
    <w:p w:rsidR="002C09D3" w:rsidRDefault="002C09D3" w:rsidP="002C09D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 of the Student</w:t>
      </w:r>
    </w:p>
    <w:p w:rsidR="002C09D3" w:rsidRDefault="002C09D3" w:rsidP="002C09D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w:t>
      </w:r>
      <w:r w:rsidR="001A1C2E">
        <w:rPr>
          <w:rFonts w:ascii="Times New Roman" w:hAnsi="Times New Roman" w:cs="Times New Roman"/>
          <w:sz w:val="24"/>
          <w:szCs w:val="24"/>
        </w:rPr>
        <w:t>stitution</w:t>
      </w:r>
    </w:p>
    <w:p w:rsidR="002C09D3" w:rsidRDefault="002C09D3" w:rsidP="002C09D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 Title</w:t>
      </w:r>
    </w:p>
    <w:p w:rsidR="001A1C2E" w:rsidRDefault="001A1C2E" w:rsidP="002C09D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 Code</w:t>
      </w:r>
    </w:p>
    <w:p w:rsidR="002C09D3" w:rsidRDefault="002C09D3" w:rsidP="002C09D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2C09D3" w:rsidRDefault="002C09D3" w:rsidP="002C09D3">
      <w:pPr>
        <w:spacing w:line="480" w:lineRule="auto"/>
        <w:ind w:firstLine="720"/>
        <w:rPr>
          <w:rFonts w:ascii="Times New Roman" w:hAnsi="Times New Roman" w:cs="Times New Roman"/>
          <w:sz w:val="24"/>
          <w:szCs w:val="24"/>
        </w:rPr>
      </w:pPr>
    </w:p>
    <w:p w:rsidR="002C09D3" w:rsidRDefault="002C09D3" w:rsidP="002C09D3">
      <w:pPr>
        <w:spacing w:line="480" w:lineRule="auto"/>
        <w:ind w:firstLine="720"/>
        <w:rPr>
          <w:rFonts w:ascii="Times New Roman" w:hAnsi="Times New Roman" w:cs="Times New Roman"/>
          <w:sz w:val="24"/>
          <w:szCs w:val="24"/>
        </w:rPr>
      </w:pPr>
    </w:p>
    <w:p w:rsidR="002C09D3" w:rsidRDefault="002C09D3" w:rsidP="002C09D3">
      <w:pPr>
        <w:spacing w:line="480" w:lineRule="auto"/>
        <w:ind w:firstLine="720"/>
        <w:rPr>
          <w:rFonts w:ascii="Times New Roman" w:hAnsi="Times New Roman" w:cs="Times New Roman"/>
          <w:sz w:val="24"/>
          <w:szCs w:val="24"/>
        </w:rPr>
      </w:pPr>
    </w:p>
    <w:p w:rsidR="002C09D3" w:rsidRDefault="002C09D3" w:rsidP="002C09D3">
      <w:pPr>
        <w:spacing w:line="480" w:lineRule="auto"/>
        <w:ind w:firstLine="720"/>
        <w:rPr>
          <w:rFonts w:ascii="Times New Roman" w:hAnsi="Times New Roman" w:cs="Times New Roman"/>
          <w:sz w:val="24"/>
          <w:szCs w:val="24"/>
        </w:rPr>
      </w:pPr>
    </w:p>
    <w:p w:rsidR="002C09D3" w:rsidRDefault="002C09D3" w:rsidP="002C09D3">
      <w:pPr>
        <w:spacing w:line="480" w:lineRule="auto"/>
        <w:ind w:firstLine="720"/>
        <w:rPr>
          <w:rFonts w:ascii="Times New Roman" w:hAnsi="Times New Roman" w:cs="Times New Roman"/>
          <w:sz w:val="24"/>
          <w:szCs w:val="24"/>
        </w:rPr>
      </w:pPr>
    </w:p>
    <w:p w:rsidR="002C09D3" w:rsidRDefault="002C09D3" w:rsidP="002C09D3">
      <w:pPr>
        <w:spacing w:line="480" w:lineRule="auto"/>
        <w:ind w:firstLine="720"/>
        <w:rPr>
          <w:rFonts w:ascii="Times New Roman" w:hAnsi="Times New Roman" w:cs="Times New Roman"/>
          <w:sz w:val="24"/>
          <w:szCs w:val="24"/>
        </w:rPr>
      </w:pPr>
    </w:p>
    <w:p w:rsidR="002C09D3" w:rsidRDefault="002C09D3" w:rsidP="002C09D3">
      <w:pPr>
        <w:spacing w:line="480" w:lineRule="auto"/>
        <w:ind w:firstLine="720"/>
        <w:rPr>
          <w:rFonts w:ascii="Times New Roman" w:hAnsi="Times New Roman" w:cs="Times New Roman"/>
          <w:sz w:val="24"/>
          <w:szCs w:val="24"/>
        </w:rPr>
      </w:pPr>
    </w:p>
    <w:p w:rsidR="002C09D3" w:rsidRDefault="002C09D3" w:rsidP="002C09D3">
      <w:pPr>
        <w:spacing w:line="480" w:lineRule="auto"/>
        <w:rPr>
          <w:rFonts w:ascii="Times New Roman" w:hAnsi="Times New Roman" w:cs="Times New Roman"/>
          <w:sz w:val="24"/>
          <w:szCs w:val="24"/>
        </w:rPr>
      </w:pPr>
    </w:p>
    <w:p w:rsidR="002C002D" w:rsidRPr="002C09D3" w:rsidRDefault="006A28B6" w:rsidP="002C09D3">
      <w:pPr>
        <w:spacing w:line="480" w:lineRule="auto"/>
        <w:ind w:firstLine="720"/>
        <w:rPr>
          <w:rFonts w:ascii="Times New Roman" w:hAnsi="Times New Roman" w:cs="Times New Roman"/>
          <w:sz w:val="24"/>
          <w:szCs w:val="24"/>
        </w:rPr>
      </w:pPr>
      <w:r w:rsidRPr="002C09D3">
        <w:rPr>
          <w:rFonts w:ascii="Times New Roman" w:hAnsi="Times New Roman" w:cs="Times New Roman"/>
          <w:sz w:val="24"/>
          <w:szCs w:val="24"/>
        </w:rPr>
        <w:lastRenderedPageBreak/>
        <w:t>Effective learning is a key component of the teaching and learning process. Establishing an environment where learners feel safe to be and learn is one of every teacher's important tasks</w:t>
      </w:r>
      <w:r w:rsidR="00F7626A" w:rsidRPr="00F7626A">
        <w:rPr>
          <w:rFonts w:ascii="Times New Roman" w:hAnsi="Times New Roman" w:cs="Times New Roman"/>
          <w:sz w:val="24"/>
          <w:szCs w:val="24"/>
        </w:rPr>
        <w:t xml:space="preserve"> </w:t>
      </w:r>
      <w:r w:rsidR="00F7626A">
        <w:rPr>
          <w:rFonts w:ascii="Times New Roman" w:hAnsi="Times New Roman" w:cs="Times New Roman"/>
          <w:sz w:val="24"/>
          <w:szCs w:val="24"/>
        </w:rPr>
        <w:t xml:space="preserve">(Temli, </w:t>
      </w:r>
      <w:r w:rsidR="00F7626A" w:rsidRPr="00F7626A">
        <w:rPr>
          <w:rFonts w:ascii="Times New Roman" w:hAnsi="Times New Roman" w:cs="Times New Roman"/>
          <w:sz w:val="24"/>
          <w:szCs w:val="24"/>
        </w:rPr>
        <w:t>2016)</w:t>
      </w:r>
      <w:r w:rsidRPr="002C09D3">
        <w:rPr>
          <w:rFonts w:ascii="Times New Roman" w:hAnsi="Times New Roman" w:cs="Times New Roman"/>
          <w:sz w:val="24"/>
          <w:szCs w:val="24"/>
        </w:rPr>
        <w:t>. For the learners to learn e</w:t>
      </w:r>
      <w:r w:rsidR="006B61BE" w:rsidRPr="002C09D3">
        <w:rPr>
          <w:rFonts w:ascii="Times New Roman" w:hAnsi="Times New Roman" w:cs="Times New Roman"/>
          <w:sz w:val="24"/>
          <w:szCs w:val="24"/>
        </w:rPr>
        <w:t xml:space="preserve">ffectively, different requirements </w:t>
      </w:r>
      <w:r w:rsidR="00663CA5" w:rsidRPr="002C09D3">
        <w:rPr>
          <w:rFonts w:ascii="Times New Roman" w:hAnsi="Times New Roman" w:cs="Times New Roman"/>
          <w:sz w:val="24"/>
          <w:szCs w:val="24"/>
        </w:rPr>
        <w:t>around them and within them</w:t>
      </w:r>
      <w:r w:rsidRPr="002C09D3">
        <w:rPr>
          <w:rFonts w:ascii="Times New Roman" w:hAnsi="Times New Roman" w:cs="Times New Roman"/>
          <w:sz w:val="24"/>
          <w:szCs w:val="24"/>
        </w:rPr>
        <w:t>, fall in place and should be considered for the desired outcome</w:t>
      </w:r>
      <w:r w:rsidR="006B61BE" w:rsidRPr="002C09D3">
        <w:rPr>
          <w:rFonts w:ascii="Times New Roman" w:hAnsi="Times New Roman" w:cs="Times New Roman"/>
          <w:sz w:val="24"/>
          <w:szCs w:val="24"/>
        </w:rPr>
        <w:t xml:space="preserve">. To learn effectively, students require a good </w:t>
      </w:r>
      <w:r w:rsidRPr="002C09D3">
        <w:rPr>
          <w:rFonts w:ascii="Times New Roman" w:hAnsi="Times New Roman" w:cs="Times New Roman"/>
          <w:sz w:val="24"/>
          <w:szCs w:val="24"/>
        </w:rPr>
        <w:t xml:space="preserve">learning environment incorporating the </w:t>
      </w:r>
      <w:r w:rsidR="00620F73" w:rsidRPr="002C09D3">
        <w:rPr>
          <w:rFonts w:ascii="Times New Roman" w:hAnsi="Times New Roman" w:cs="Times New Roman"/>
          <w:sz w:val="24"/>
          <w:szCs w:val="24"/>
        </w:rPr>
        <w:t xml:space="preserve">classroom's </w:t>
      </w:r>
      <w:r w:rsidR="006B61BE" w:rsidRPr="002C09D3">
        <w:rPr>
          <w:rFonts w:ascii="Times New Roman" w:hAnsi="Times New Roman" w:cs="Times New Roman"/>
          <w:sz w:val="24"/>
          <w:szCs w:val="24"/>
        </w:rPr>
        <w:t>physical atmosphere</w:t>
      </w:r>
      <w:r w:rsidR="00620F73" w:rsidRPr="002C09D3">
        <w:rPr>
          <w:rFonts w:ascii="Times New Roman" w:hAnsi="Times New Roman" w:cs="Times New Roman"/>
          <w:sz w:val="24"/>
          <w:szCs w:val="24"/>
        </w:rPr>
        <w:t>. A good physical environment improves the learning behavior of the students. It also incorporates minimum distractions both internally and externally. Students can't concentrate on the teaching-learning process with distractions. The right attitude, realistic s</w:t>
      </w:r>
      <w:r w:rsidR="00663CA5" w:rsidRPr="002C09D3">
        <w:rPr>
          <w:rFonts w:ascii="Times New Roman" w:hAnsi="Times New Roman" w:cs="Times New Roman"/>
          <w:sz w:val="24"/>
          <w:szCs w:val="24"/>
        </w:rPr>
        <w:t>chedule, and memory games are</w:t>
      </w:r>
      <w:r w:rsidR="00620F73" w:rsidRPr="002C09D3">
        <w:rPr>
          <w:rFonts w:ascii="Times New Roman" w:hAnsi="Times New Roman" w:cs="Times New Roman"/>
          <w:sz w:val="24"/>
          <w:szCs w:val="24"/>
        </w:rPr>
        <w:t xml:space="preserve"> also requirements for the students' effective learning</w:t>
      </w:r>
      <w:r w:rsidR="00F7626A">
        <w:rPr>
          <w:rFonts w:ascii="Times New Roman" w:hAnsi="Times New Roman" w:cs="Times New Roman"/>
          <w:sz w:val="24"/>
          <w:szCs w:val="24"/>
        </w:rPr>
        <w:t xml:space="preserve"> </w:t>
      </w:r>
      <w:r w:rsidR="00705BCB">
        <w:rPr>
          <w:rFonts w:ascii="Times New Roman" w:hAnsi="Times New Roman" w:cs="Times New Roman"/>
          <w:sz w:val="24"/>
          <w:szCs w:val="24"/>
        </w:rPr>
        <w:t>(Temli, 2016).</w:t>
      </w:r>
    </w:p>
    <w:p w:rsidR="00663CA5" w:rsidRPr="002C09D3" w:rsidRDefault="006A28B6" w:rsidP="002C09D3">
      <w:pPr>
        <w:spacing w:line="480" w:lineRule="auto"/>
        <w:ind w:firstLine="720"/>
        <w:rPr>
          <w:rFonts w:ascii="Times New Roman" w:hAnsi="Times New Roman" w:cs="Times New Roman"/>
          <w:sz w:val="24"/>
          <w:szCs w:val="24"/>
        </w:rPr>
      </w:pPr>
      <w:r w:rsidRPr="002C09D3">
        <w:rPr>
          <w:rFonts w:ascii="Times New Roman" w:hAnsi="Times New Roman" w:cs="Times New Roman"/>
          <w:sz w:val="24"/>
          <w:szCs w:val="24"/>
        </w:rPr>
        <w:t xml:space="preserve">Learners also require </w:t>
      </w:r>
      <w:r w:rsidR="002C09D3" w:rsidRPr="002C09D3">
        <w:rPr>
          <w:rFonts w:ascii="Times New Roman" w:hAnsi="Times New Roman" w:cs="Times New Roman"/>
          <w:sz w:val="24"/>
          <w:szCs w:val="24"/>
        </w:rPr>
        <w:t>being</w:t>
      </w:r>
      <w:r w:rsidRPr="002C09D3">
        <w:rPr>
          <w:rFonts w:ascii="Times New Roman" w:hAnsi="Times New Roman" w:cs="Times New Roman"/>
          <w:sz w:val="24"/>
          <w:szCs w:val="24"/>
        </w:rPr>
        <w:t xml:space="preserve"> aware of themselves. This is the aspect of understanding their strengths and weaknesses. As a teacher, you should give them space to show their interests, talents, and aptitudes. Learning strategies also play a key role in the effective learning of the students. Students are unique and diverse; hence, a wide range of workable strategies </w:t>
      </w:r>
      <w:r w:rsidR="00B22226" w:rsidRPr="002C09D3">
        <w:rPr>
          <w:rFonts w:ascii="Times New Roman" w:hAnsi="Times New Roman" w:cs="Times New Roman"/>
          <w:sz w:val="24"/>
          <w:szCs w:val="24"/>
        </w:rPr>
        <w:t xml:space="preserve">for learning is what every learner requires. </w:t>
      </w:r>
      <w:r w:rsidR="002430D7" w:rsidRPr="002430D7">
        <w:rPr>
          <w:rFonts w:ascii="Times New Roman" w:hAnsi="Times New Roman" w:cs="Times New Roman"/>
          <w:sz w:val="24"/>
          <w:szCs w:val="24"/>
        </w:rPr>
        <w:t xml:space="preserve">Temli, </w:t>
      </w:r>
      <w:r w:rsidR="002430D7">
        <w:rPr>
          <w:rFonts w:ascii="Times New Roman" w:hAnsi="Times New Roman" w:cs="Times New Roman"/>
          <w:sz w:val="24"/>
          <w:szCs w:val="24"/>
        </w:rPr>
        <w:t>2016 notes that a</w:t>
      </w:r>
      <w:r w:rsidR="00B22226" w:rsidRPr="002C09D3">
        <w:rPr>
          <w:rFonts w:ascii="Times New Roman" w:hAnsi="Times New Roman" w:cs="Times New Roman"/>
          <w:sz w:val="24"/>
          <w:szCs w:val="24"/>
        </w:rPr>
        <w:t>ctionable and constructive feedback is a crucial requirement for effective learning by students. Feedback inspires and enables learning to progress since it makes students feel better concerning where they are and more excited about where they can go.</w:t>
      </w:r>
    </w:p>
    <w:p w:rsidR="002C09D3" w:rsidRDefault="006A28B6" w:rsidP="002C09D3">
      <w:pPr>
        <w:spacing w:line="480" w:lineRule="auto"/>
        <w:ind w:firstLine="720"/>
        <w:rPr>
          <w:rFonts w:ascii="Times New Roman" w:hAnsi="Times New Roman" w:cs="Times New Roman"/>
          <w:sz w:val="24"/>
          <w:szCs w:val="24"/>
        </w:rPr>
      </w:pPr>
      <w:r w:rsidRPr="002C09D3">
        <w:rPr>
          <w:rFonts w:ascii="Times New Roman" w:hAnsi="Times New Roman" w:cs="Times New Roman"/>
          <w:sz w:val="24"/>
          <w:szCs w:val="24"/>
        </w:rPr>
        <w:t>The physical, social, and emotional development of learners helps in developing thoughtful and awareness choices</w:t>
      </w:r>
      <w:r w:rsidR="002430D7" w:rsidRPr="002430D7">
        <w:rPr>
          <w:rFonts w:ascii="Times New Roman" w:hAnsi="Times New Roman" w:cs="Times New Roman"/>
          <w:sz w:val="24"/>
          <w:szCs w:val="24"/>
        </w:rPr>
        <w:t xml:space="preserve"> </w:t>
      </w:r>
      <w:r w:rsidR="002430D7">
        <w:rPr>
          <w:rFonts w:ascii="Times New Roman" w:hAnsi="Times New Roman" w:cs="Times New Roman"/>
          <w:sz w:val="24"/>
          <w:szCs w:val="24"/>
        </w:rPr>
        <w:t xml:space="preserve">(Berman et al. </w:t>
      </w:r>
      <w:r w:rsidR="002430D7" w:rsidRPr="002430D7">
        <w:rPr>
          <w:rFonts w:ascii="Times New Roman" w:hAnsi="Times New Roman" w:cs="Times New Roman"/>
          <w:sz w:val="24"/>
          <w:szCs w:val="24"/>
        </w:rPr>
        <w:t>2018)</w:t>
      </w:r>
      <w:r w:rsidRPr="002C09D3">
        <w:rPr>
          <w:rFonts w:ascii="Times New Roman" w:hAnsi="Times New Roman" w:cs="Times New Roman"/>
          <w:sz w:val="24"/>
          <w:szCs w:val="24"/>
        </w:rPr>
        <w:t>.</w:t>
      </w:r>
      <w:r w:rsidR="00FE4AB6" w:rsidRPr="002C09D3">
        <w:rPr>
          <w:rFonts w:ascii="Times New Roman" w:hAnsi="Times New Roman" w:cs="Times New Roman"/>
          <w:sz w:val="24"/>
          <w:szCs w:val="24"/>
        </w:rPr>
        <w:t xml:space="preserve"> The development helps in sharpening the students' brains and </w:t>
      </w:r>
      <w:r w:rsidR="00A22FFC" w:rsidRPr="002C09D3">
        <w:rPr>
          <w:rFonts w:ascii="Times New Roman" w:hAnsi="Times New Roman" w:cs="Times New Roman"/>
          <w:sz w:val="24"/>
          <w:szCs w:val="24"/>
        </w:rPr>
        <w:t>makes it easy for them to take instructions, hence making lesson planning easy.</w:t>
      </w:r>
      <w:r w:rsidRPr="002C09D3">
        <w:rPr>
          <w:rFonts w:ascii="Times New Roman" w:hAnsi="Times New Roman" w:cs="Times New Roman"/>
          <w:sz w:val="24"/>
          <w:szCs w:val="24"/>
        </w:rPr>
        <w:t xml:space="preserve"> Students require </w:t>
      </w:r>
      <w:r w:rsidR="002430D7" w:rsidRPr="002C09D3">
        <w:rPr>
          <w:rFonts w:ascii="Times New Roman" w:hAnsi="Times New Roman" w:cs="Times New Roman"/>
          <w:sz w:val="24"/>
          <w:szCs w:val="24"/>
        </w:rPr>
        <w:t>cultivating</w:t>
      </w:r>
      <w:r w:rsidRPr="002C09D3">
        <w:rPr>
          <w:rFonts w:ascii="Times New Roman" w:hAnsi="Times New Roman" w:cs="Times New Roman"/>
          <w:sz w:val="24"/>
          <w:szCs w:val="24"/>
        </w:rPr>
        <w:t xml:space="preserve"> their neocortex executive functions and their mid-brain limbic structure, heart-centered intelligence, which enhances memories and meaning-making. The </w:t>
      </w:r>
      <w:r w:rsidRPr="002C09D3">
        <w:rPr>
          <w:rFonts w:ascii="Times New Roman" w:hAnsi="Times New Roman" w:cs="Times New Roman"/>
          <w:sz w:val="24"/>
          <w:szCs w:val="24"/>
        </w:rPr>
        <w:lastRenderedPageBreak/>
        <w:t>development of social, emotional, and physical aspects helps the learners move to higher and rational regulation and thinking from their lower, intuitive thinking.</w:t>
      </w:r>
    </w:p>
    <w:p w:rsidR="00EC5EB9" w:rsidRPr="002C09D3" w:rsidRDefault="006A28B6" w:rsidP="002C09D3">
      <w:pPr>
        <w:spacing w:line="480" w:lineRule="auto"/>
        <w:ind w:firstLine="720"/>
        <w:rPr>
          <w:rFonts w:ascii="Times New Roman" w:hAnsi="Times New Roman" w:cs="Times New Roman"/>
          <w:sz w:val="24"/>
          <w:szCs w:val="24"/>
        </w:rPr>
      </w:pPr>
      <w:r w:rsidRPr="002C09D3">
        <w:rPr>
          <w:rFonts w:ascii="Times New Roman" w:hAnsi="Times New Roman" w:cs="Times New Roman"/>
          <w:sz w:val="24"/>
          <w:szCs w:val="24"/>
        </w:rPr>
        <w:t xml:space="preserve"> By establishing physical, social, and emotional development, they learn to be kind, respectful, and compassionate ways of behaving and thinking. This helps the classroom to be organized </w:t>
      </w:r>
      <w:r w:rsidR="00FE4AB6" w:rsidRPr="002C09D3">
        <w:rPr>
          <w:rFonts w:ascii="Times New Roman" w:hAnsi="Times New Roman" w:cs="Times New Roman"/>
          <w:sz w:val="24"/>
          <w:szCs w:val="24"/>
        </w:rPr>
        <w:t>around kindness, empathy, and respect principles. Consequently, it provides a kind environment for instructions and lesson planning by encouraging the learners' optimal brain development and social collaboration and connection. Therefore, the students can exhibit better behavior, enhanced memory, and improved self-confidence, thus enjoying the process of learning and engaging themselves readily and fully immerse in gaining new skills and information</w:t>
      </w:r>
      <w:r w:rsidR="002430D7" w:rsidRPr="002430D7">
        <w:rPr>
          <w:rFonts w:ascii="Times New Roman" w:hAnsi="Times New Roman" w:cs="Times New Roman"/>
          <w:sz w:val="24"/>
          <w:szCs w:val="24"/>
        </w:rPr>
        <w:t xml:space="preserve"> </w:t>
      </w:r>
      <w:r w:rsidR="002430D7">
        <w:rPr>
          <w:rFonts w:ascii="Times New Roman" w:hAnsi="Times New Roman" w:cs="Times New Roman"/>
          <w:sz w:val="24"/>
          <w:szCs w:val="24"/>
        </w:rPr>
        <w:t>(</w:t>
      </w:r>
      <w:r w:rsidR="002430D7" w:rsidRPr="002430D7">
        <w:rPr>
          <w:rFonts w:ascii="Times New Roman" w:hAnsi="Times New Roman" w:cs="Times New Roman"/>
          <w:sz w:val="24"/>
          <w:szCs w:val="24"/>
        </w:rPr>
        <w:t>Berman et al. 2018</w:t>
      </w:r>
      <w:r w:rsidR="002430D7">
        <w:rPr>
          <w:rFonts w:ascii="Times New Roman" w:hAnsi="Times New Roman" w:cs="Times New Roman"/>
          <w:sz w:val="24"/>
          <w:szCs w:val="24"/>
        </w:rPr>
        <w:t>)</w:t>
      </w:r>
      <w:r w:rsidR="00FE4AB6" w:rsidRPr="002C09D3">
        <w:rPr>
          <w:rFonts w:ascii="Times New Roman" w:hAnsi="Times New Roman" w:cs="Times New Roman"/>
          <w:sz w:val="24"/>
          <w:szCs w:val="24"/>
        </w:rPr>
        <w:t>.</w:t>
      </w:r>
    </w:p>
    <w:p w:rsidR="00BB1248" w:rsidRPr="002C09D3" w:rsidRDefault="006A28B6" w:rsidP="002C09D3">
      <w:pPr>
        <w:spacing w:line="480" w:lineRule="auto"/>
        <w:ind w:firstLine="720"/>
        <w:rPr>
          <w:rFonts w:ascii="Times New Roman" w:hAnsi="Times New Roman" w:cs="Times New Roman"/>
          <w:sz w:val="24"/>
          <w:szCs w:val="24"/>
        </w:rPr>
      </w:pPr>
      <w:r w:rsidRPr="002C09D3">
        <w:rPr>
          <w:rFonts w:ascii="Times New Roman" w:hAnsi="Times New Roman" w:cs="Times New Roman"/>
          <w:sz w:val="24"/>
          <w:szCs w:val="24"/>
        </w:rPr>
        <w:t xml:space="preserve">Culture </w:t>
      </w:r>
      <w:r w:rsidR="00AB096D" w:rsidRPr="002C09D3">
        <w:rPr>
          <w:rFonts w:ascii="Times New Roman" w:hAnsi="Times New Roman" w:cs="Times New Roman"/>
          <w:sz w:val="24"/>
          <w:szCs w:val="24"/>
        </w:rPr>
        <w:t xml:space="preserve">plays a critical role in the students' learning process since </w:t>
      </w:r>
      <w:r w:rsidR="005A3EAC" w:rsidRPr="002C09D3">
        <w:rPr>
          <w:rFonts w:ascii="Times New Roman" w:hAnsi="Times New Roman" w:cs="Times New Roman"/>
          <w:sz w:val="24"/>
          <w:szCs w:val="24"/>
        </w:rPr>
        <w:t>it reflects what the students are and what they value</w:t>
      </w:r>
      <w:r w:rsidRPr="002C09D3">
        <w:rPr>
          <w:rFonts w:ascii="Times New Roman" w:hAnsi="Times New Roman" w:cs="Times New Roman"/>
          <w:sz w:val="24"/>
          <w:szCs w:val="24"/>
        </w:rPr>
        <w:t>.</w:t>
      </w:r>
      <w:r w:rsidR="005A3EAC" w:rsidRPr="002C09D3">
        <w:rPr>
          <w:rFonts w:ascii="Times New Roman" w:hAnsi="Times New Roman" w:cs="Times New Roman"/>
          <w:sz w:val="24"/>
          <w:szCs w:val="24"/>
        </w:rPr>
        <w:t xml:space="preserve"> The culture empowers the students, parents, and their communities.</w:t>
      </w:r>
      <w:r w:rsidRPr="002C09D3">
        <w:rPr>
          <w:rFonts w:ascii="Times New Roman" w:hAnsi="Times New Roman" w:cs="Times New Roman"/>
          <w:sz w:val="24"/>
          <w:szCs w:val="24"/>
        </w:rPr>
        <w:t xml:space="preserve"> For the Effective engagement of students in the learning process, teachers must understand their learners and their abilities individually and their cultural contexts</w:t>
      </w:r>
      <w:r w:rsidR="002430D7" w:rsidRPr="002430D7">
        <w:rPr>
          <w:rFonts w:ascii="Times New Roman" w:hAnsi="Times New Roman" w:cs="Times New Roman"/>
          <w:sz w:val="24"/>
          <w:szCs w:val="24"/>
        </w:rPr>
        <w:t xml:space="preserve"> </w:t>
      </w:r>
      <w:r w:rsidR="002430D7">
        <w:rPr>
          <w:rFonts w:ascii="Times New Roman" w:hAnsi="Times New Roman" w:cs="Times New Roman"/>
          <w:sz w:val="24"/>
          <w:szCs w:val="24"/>
        </w:rPr>
        <w:t>(</w:t>
      </w:r>
      <w:r w:rsidR="002430D7" w:rsidRPr="002430D7">
        <w:rPr>
          <w:rFonts w:ascii="Times New Roman" w:hAnsi="Times New Roman" w:cs="Times New Roman"/>
          <w:sz w:val="24"/>
          <w:szCs w:val="24"/>
        </w:rPr>
        <w:t>Esteban-Guitart et al. 2020</w:t>
      </w:r>
      <w:r w:rsidR="002430D7">
        <w:rPr>
          <w:rFonts w:ascii="Times New Roman" w:hAnsi="Times New Roman" w:cs="Times New Roman"/>
          <w:sz w:val="24"/>
          <w:szCs w:val="24"/>
        </w:rPr>
        <w:t>)</w:t>
      </w:r>
      <w:r w:rsidRPr="002C09D3">
        <w:rPr>
          <w:rFonts w:ascii="Times New Roman" w:hAnsi="Times New Roman" w:cs="Times New Roman"/>
          <w:sz w:val="24"/>
          <w:szCs w:val="24"/>
        </w:rPr>
        <w:t>. Likewise, families and communities contexts impact the learning process in one way or another</w:t>
      </w:r>
      <w:r w:rsidR="00651E64" w:rsidRPr="002C09D3">
        <w:rPr>
          <w:rFonts w:ascii="Times New Roman" w:hAnsi="Times New Roman" w:cs="Times New Roman"/>
          <w:sz w:val="24"/>
          <w:szCs w:val="24"/>
        </w:rPr>
        <w:t>. Incorporation of community and family knowledge enhances the learning of students. Learners possess excellent experiential wisdom on aspects related to culture, identity, history, and justice. Community and family wisdom puts a personal face on sociological and historical material and assists in the demystification of unfamiliar topics. Learners tend to carry their community's and families' knowledge with themselves. The creation of room for sharing this knowledge supports student identity developments, there</w:t>
      </w:r>
      <w:r w:rsidR="002430D7">
        <w:rPr>
          <w:rFonts w:ascii="Times New Roman" w:hAnsi="Times New Roman" w:cs="Times New Roman"/>
          <w:sz w:val="24"/>
          <w:szCs w:val="24"/>
        </w:rPr>
        <w:t>fore, impacting their learning (</w:t>
      </w:r>
      <w:r w:rsidR="002430D7" w:rsidRPr="002430D7">
        <w:rPr>
          <w:rFonts w:ascii="Times New Roman" w:hAnsi="Times New Roman" w:cs="Times New Roman"/>
          <w:sz w:val="24"/>
          <w:szCs w:val="24"/>
        </w:rPr>
        <w:t>Esteban-Guitart</w:t>
      </w:r>
      <w:r w:rsidR="002430D7">
        <w:rPr>
          <w:rFonts w:ascii="Times New Roman" w:hAnsi="Times New Roman" w:cs="Times New Roman"/>
          <w:sz w:val="24"/>
          <w:szCs w:val="24"/>
        </w:rPr>
        <w:t xml:space="preserve"> et al. 2020)</w:t>
      </w:r>
    </w:p>
    <w:p w:rsidR="002C09D3" w:rsidRDefault="006A28B6" w:rsidP="002C09D3">
      <w:pPr>
        <w:spacing w:line="480" w:lineRule="auto"/>
        <w:ind w:firstLine="720"/>
        <w:rPr>
          <w:rFonts w:ascii="Times New Roman" w:hAnsi="Times New Roman" w:cs="Times New Roman"/>
          <w:sz w:val="24"/>
          <w:szCs w:val="24"/>
        </w:rPr>
      </w:pPr>
      <w:r w:rsidRPr="002C09D3">
        <w:rPr>
          <w:rFonts w:ascii="Times New Roman" w:hAnsi="Times New Roman" w:cs="Times New Roman"/>
          <w:sz w:val="24"/>
          <w:szCs w:val="24"/>
        </w:rPr>
        <w:lastRenderedPageBreak/>
        <w:t>Parental involvement in the school</w:t>
      </w:r>
      <w:r w:rsidR="002430D7">
        <w:rPr>
          <w:rFonts w:ascii="Times New Roman" w:hAnsi="Times New Roman" w:cs="Times New Roman"/>
          <w:sz w:val="24"/>
          <w:szCs w:val="24"/>
        </w:rPr>
        <w:t>'s operations and actions is essential</w:t>
      </w:r>
      <w:r w:rsidRPr="002C09D3">
        <w:rPr>
          <w:rFonts w:ascii="Times New Roman" w:hAnsi="Times New Roman" w:cs="Times New Roman"/>
          <w:sz w:val="24"/>
          <w:szCs w:val="24"/>
        </w:rPr>
        <w:t xml:space="preserve"> for power relation construction within the school and classroom.</w:t>
      </w:r>
      <w:r w:rsidR="005A3EAC" w:rsidRPr="002C09D3">
        <w:rPr>
          <w:rFonts w:ascii="Times New Roman" w:hAnsi="Times New Roman" w:cs="Times New Roman"/>
          <w:sz w:val="24"/>
          <w:szCs w:val="24"/>
        </w:rPr>
        <w:t xml:space="preserve"> Nonetheless, this may sometimes make the students negative with the teachers and fear them rather than looking for ways to cooperate.</w:t>
      </w:r>
      <w:r w:rsidRPr="002C09D3">
        <w:rPr>
          <w:rFonts w:ascii="Times New Roman" w:hAnsi="Times New Roman" w:cs="Times New Roman"/>
          <w:sz w:val="24"/>
          <w:szCs w:val="24"/>
        </w:rPr>
        <w:t xml:space="preserve"> The inclusion of parents promotes a student-centered culture that assists learners in working as collaborators of their teachers. However, parents' inferences about students' progress and lack of collaboration with teachers inhibit them from exploring and realizing the students' fundamental requirements. For learners to go to school ready to learn, it is important for them to feel safe </w:t>
      </w:r>
      <w:r w:rsidR="00AB096D" w:rsidRPr="002C09D3">
        <w:rPr>
          <w:rFonts w:ascii="Times New Roman" w:hAnsi="Times New Roman" w:cs="Times New Roman"/>
          <w:sz w:val="24"/>
          <w:szCs w:val="24"/>
        </w:rPr>
        <w:t>also in their community and homes, not only in school. Safe contexts where parents rally around students and organize the community enable greater student successes and aspirations. Interaction of parents with their children particularly influences their learning and achievement</w:t>
      </w:r>
      <w:r w:rsidR="002430D7" w:rsidRPr="002430D7">
        <w:rPr>
          <w:rFonts w:ascii="Times New Roman" w:hAnsi="Times New Roman" w:cs="Times New Roman"/>
          <w:sz w:val="24"/>
          <w:szCs w:val="24"/>
        </w:rPr>
        <w:t xml:space="preserve"> </w:t>
      </w:r>
      <w:r w:rsidR="002430D7">
        <w:rPr>
          <w:rFonts w:ascii="Times New Roman" w:hAnsi="Times New Roman" w:cs="Times New Roman"/>
          <w:sz w:val="24"/>
          <w:szCs w:val="24"/>
        </w:rPr>
        <w:t>(</w:t>
      </w:r>
      <w:r w:rsidR="002430D7" w:rsidRPr="002430D7">
        <w:rPr>
          <w:rFonts w:ascii="Times New Roman" w:hAnsi="Times New Roman" w:cs="Times New Roman"/>
          <w:sz w:val="24"/>
          <w:szCs w:val="24"/>
        </w:rPr>
        <w:t>Esteban-Guitart et al. 2020</w:t>
      </w:r>
      <w:r w:rsidR="002430D7">
        <w:rPr>
          <w:rFonts w:ascii="Times New Roman" w:hAnsi="Times New Roman" w:cs="Times New Roman"/>
          <w:sz w:val="24"/>
          <w:szCs w:val="24"/>
        </w:rPr>
        <w:t>)</w:t>
      </w:r>
      <w:r w:rsidR="00AB096D" w:rsidRPr="002C09D3">
        <w:rPr>
          <w:rFonts w:ascii="Times New Roman" w:hAnsi="Times New Roman" w:cs="Times New Roman"/>
          <w:sz w:val="24"/>
          <w:szCs w:val="24"/>
        </w:rPr>
        <w:t>.</w:t>
      </w:r>
    </w:p>
    <w:p w:rsidR="002C09D3" w:rsidRDefault="002C09D3" w:rsidP="002C09D3">
      <w:pPr>
        <w:spacing w:line="480" w:lineRule="auto"/>
        <w:ind w:firstLine="720"/>
        <w:rPr>
          <w:rFonts w:ascii="Times New Roman" w:hAnsi="Times New Roman" w:cs="Times New Roman"/>
          <w:sz w:val="24"/>
          <w:szCs w:val="24"/>
        </w:rPr>
      </w:pPr>
    </w:p>
    <w:p w:rsidR="002C09D3" w:rsidRDefault="002C09D3" w:rsidP="002C09D3">
      <w:pPr>
        <w:spacing w:line="480" w:lineRule="auto"/>
        <w:ind w:firstLine="720"/>
        <w:rPr>
          <w:rFonts w:ascii="Times New Roman" w:hAnsi="Times New Roman" w:cs="Times New Roman"/>
          <w:sz w:val="24"/>
          <w:szCs w:val="24"/>
        </w:rPr>
      </w:pPr>
    </w:p>
    <w:p w:rsidR="002C09D3" w:rsidRDefault="002C09D3" w:rsidP="002C09D3">
      <w:pPr>
        <w:spacing w:line="480" w:lineRule="auto"/>
        <w:ind w:firstLine="720"/>
        <w:rPr>
          <w:rFonts w:ascii="Times New Roman" w:hAnsi="Times New Roman" w:cs="Times New Roman"/>
          <w:sz w:val="24"/>
          <w:szCs w:val="24"/>
        </w:rPr>
      </w:pPr>
    </w:p>
    <w:p w:rsidR="002C09D3" w:rsidRDefault="002C09D3" w:rsidP="002C09D3">
      <w:pPr>
        <w:spacing w:line="480" w:lineRule="auto"/>
        <w:ind w:firstLine="720"/>
        <w:rPr>
          <w:rFonts w:ascii="Times New Roman" w:hAnsi="Times New Roman" w:cs="Times New Roman"/>
          <w:sz w:val="24"/>
          <w:szCs w:val="24"/>
        </w:rPr>
      </w:pPr>
    </w:p>
    <w:p w:rsidR="002C09D3" w:rsidRDefault="002C09D3" w:rsidP="002C09D3">
      <w:pPr>
        <w:spacing w:line="480" w:lineRule="auto"/>
        <w:ind w:firstLine="720"/>
        <w:rPr>
          <w:rFonts w:ascii="Times New Roman" w:hAnsi="Times New Roman" w:cs="Times New Roman"/>
          <w:sz w:val="24"/>
          <w:szCs w:val="24"/>
        </w:rPr>
      </w:pPr>
    </w:p>
    <w:p w:rsidR="002C09D3" w:rsidRDefault="002C09D3" w:rsidP="002C09D3">
      <w:pPr>
        <w:spacing w:line="480" w:lineRule="auto"/>
        <w:ind w:firstLine="720"/>
        <w:rPr>
          <w:rFonts w:ascii="Times New Roman" w:hAnsi="Times New Roman" w:cs="Times New Roman"/>
          <w:sz w:val="24"/>
          <w:szCs w:val="24"/>
        </w:rPr>
      </w:pPr>
    </w:p>
    <w:p w:rsidR="002C09D3" w:rsidRDefault="002C09D3" w:rsidP="002C09D3">
      <w:pPr>
        <w:spacing w:line="480" w:lineRule="auto"/>
        <w:ind w:firstLine="720"/>
        <w:rPr>
          <w:rFonts w:ascii="Times New Roman" w:hAnsi="Times New Roman" w:cs="Times New Roman"/>
          <w:sz w:val="24"/>
          <w:szCs w:val="24"/>
        </w:rPr>
      </w:pPr>
    </w:p>
    <w:p w:rsidR="002C09D3" w:rsidRDefault="002C09D3" w:rsidP="002C09D3">
      <w:pPr>
        <w:spacing w:line="480" w:lineRule="auto"/>
        <w:ind w:firstLine="720"/>
        <w:rPr>
          <w:rFonts w:ascii="Times New Roman" w:hAnsi="Times New Roman" w:cs="Times New Roman"/>
          <w:sz w:val="24"/>
          <w:szCs w:val="24"/>
        </w:rPr>
      </w:pPr>
    </w:p>
    <w:p w:rsidR="002C09D3" w:rsidRDefault="002C09D3" w:rsidP="002430D7">
      <w:pPr>
        <w:spacing w:line="480" w:lineRule="auto"/>
        <w:rPr>
          <w:rFonts w:ascii="Times New Roman" w:hAnsi="Times New Roman" w:cs="Times New Roman"/>
          <w:sz w:val="24"/>
          <w:szCs w:val="24"/>
        </w:rPr>
      </w:pPr>
    </w:p>
    <w:p w:rsidR="007F498E" w:rsidRDefault="002C09D3" w:rsidP="002C09D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F7626A" w:rsidRDefault="00F7626A" w:rsidP="00F7626A">
      <w:pPr>
        <w:spacing w:line="480" w:lineRule="auto"/>
        <w:ind w:left="720" w:hanging="720"/>
        <w:rPr>
          <w:rFonts w:ascii="Times New Roman" w:hAnsi="Times New Roman" w:cs="Times New Roman"/>
          <w:sz w:val="24"/>
          <w:szCs w:val="24"/>
        </w:rPr>
      </w:pPr>
      <w:r w:rsidRPr="00F7626A">
        <w:rPr>
          <w:rFonts w:ascii="Times New Roman" w:hAnsi="Times New Roman" w:cs="Times New Roman"/>
          <w:sz w:val="24"/>
          <w:szCs w:val="24"/>
        </w:rPr>
        <w:t>Berman, S., Chaffee, S., &amp; Sarmiento, J. (2018). The practice base for how we learn: Supporting students’ social, emotional, and academic development. </w:t>
      </w:r>
      <w:r w:rsidRPr="00F7626A">
        <w:rPr>
          <w:rFonts w:ascii="Times New Roman" w:hAnsi="Times New Roman" w:cs="Times New Roman"/>
          <w:i/>
          <w:iCs/>
          <w:sz w:val="24"/>
          <w:szCs w:val="24"/>
        </w:rPr>
        <w:t>The Aspen Institute</w:t>
      </w:r>
      <w:r w:rsidRPr="00F7626A">
        <w:rPr>
          <w:rFonts w:ascii="Times New Roman" w:hAnsi="Times New Roman" w:cs="Times New Roman"/>
          <w:sz w:val="24"/>
          <w:szCs w:val="24"/>
        </w:rPr>
        <w:t>.</w:t>
      </w:r>
    </w:p>
    <w:p w:rsidR="00F7626A" w:rsidRPr="002C09D3" w:rsidRDefault="00F7626A" w:rsidP="00F7626A">
      <w:pPr>
        <w:spacing w:line="480" w:lineRule="auto"/>
        <w:ind w:left="720" w:hanging="720"/>
        <w:rPr>
          <w:rFonts w:ascii="Times New Roman" w:hAnsi="Times New Roman" w:cs="Times New Roman"/>
          <w:sz w:val="24"/>
          <w:szCs w:val="24"/>
        </w:rPr>
      </w:pPr>
      <w:r w:rsidRPr="00F7626A">
        <w:rPr>
          <w:rFonts w:ascii="Times New Roman" w:hAnsi="Times New Roman" w:cs="Times New Roman"/>
          <w:sz w:val="24"/>
          <w:szCs w:val="24"/>
        </w:rPr>
        <w:t>Esteban-Guitart, M., Monreal-Bosch, P., Palma, M., &amp; González-Ceballos, I. (2020). Sustaining Students’ Identities within the Context of Participatory Culture. Designing, Implementing and Evaluating an Interactive Learning Activity. </w:t>
      </w:r>
      <w:r w:rsidRPr="00F7626A">
        <w:rPr>
          <w:rFonts w:ascii="Times New Roman" w:hAnsi="Times New Roman" w:cs="Times New Roman"/>
          <w:i/>
          <w:iCs/>
          <w:sz w:val="24"/>
          <w:szCs w:val="24"/>
        </w:rPr>
        <w:t>Sustainability</w:t>
      </w:r>
      <w:r w:rsidRPr="00F7626A">
        <w:rPr>
          <w:rFonts w:ascii="Times New Roman" w:hAnsi="Times New Roman" w:cs="Times New Roman"/>
          <w:sz w:val="24"/>
          <w:szCs w:val="24"/>
        </w:rPr>
        <w:t>, </w:t>
      </w:r>
      <w:r w:rsidRPr="00F7626A">
        <w:rPr>
          <w:rFonts w:ascii="Times New Roman" w:hAnsi="Times New Roman" w:cs="Times New Roman"/>
          <w:i/>
          <w:iCs/>
          <w:sz w:val="24"/>
          <w:szCs w:val="24"/>
        </w:rPr>
        <w:t>12</w:t>
      </w:r>
      <w:r w:rsidRPr="00F7626A">
        <w:rPr>
          <w:rFonts w:ascii="Times New Roman" w:hAnsi="Times New Roman" w:cs="Times New Roman"/>
          <w:sz w:val="24"/>
          <w:szCs w:val="24"/>
        </w:rPr>
        <w:t>(12), 4870.</w:t>
      </w:r>
    </w:p>
    <w:p w:rsidR="00F7626A" w:rsidRDefault="009A489F" w:rsidP="00F7626A">
      <w:pPr>
        <w:spacing w:line="480" w:lineRule="auto"/>
        <w:ind w:left="720" w:hanging="720"/>
        <w:rPr>
          <w:rFonts w:ascii="Times New Roman" w:hAnsi="Times New Roman" w:cs="Times New Roman"/>
          <w:sz w:val="24"/>
          <w:szCs w:val="24"/>
        </w:rPr>
      </w:pPr>
      <w:hyperlink r:id="rId6" w:tgtFrame="_blank" w:history="1">
        <w:r w:rsidR="00F7626A" w:rsidRPr="002C09D3">
          <w:rPr>
            <w:rStyle w:val="Hyperlink"/>
            <w:rFonts w:ascii="Times New Roman" w:hAnsi="Times New Roman" w:cs="Times New Roman"/>
            <w:sz w:val="24"/>
            <w:szCs w:val="24"/>
          </w:rPr>
          <w:t>https://www.youtube.com/watch?v=gIZ8PkLMMU</w:t>
        </w:r>
      </w:hyperlink>
    </w:p>
    <w:p w:rsidR="00F7626A" w:rsidRDefault="00F7626A" w:rsidP="00F7626A">
      <w:pPr>
        <w:spacing w:line="480" w:lineRule="auto"/>
        <w:ind w:left="720" w:hanging="720"/>
        <w:rPr>
          <w:rFonts w:ascii="Times New Roman" w:hAnsi="Times New Roman" w:cs="Times New Roman"/>
          <w:sz w:val="24"/>
          <w:szCs w:val="24"/>
        </w:rPr>
      </w:pPr>
      <w:r w:rsidRPr="00F7626A">
        <w:rPr>
          <w:rFonts w:ascii="Times New Roman" w:hAnsi="Times New Roman" w:cs="Times New Roman"/>
          <w:sz w:val="24"/>
          <w:szCs w:val="24"/>
        </w:rPr>
        <w:t>Temli Durmus, Y. (2016). Effective Learning Environment Characteristics as a Requirement of Constructivist Curricula: Teachers' Needs and School Principals' Views. </w:t>
      </w:r>
      <w:r w:rsidRPr="00F7626A">
        <w:rPr>
          <w:rFonts w:ascii="Times New Roman" w:hAnsi="Times New Roman" w:cs="Times New Roman"/>
          <w:i/>
          <w:iCs/>
          <w:sz w:val="24"/>
          <w:szCs w:val="24"/>
        </w:rPr>
        <w:t>International Journal of Instruction</w:t>
      </w:r>
      <w:r w:rsidRPr="00F7626A">
        <w:rPr>
          <w:rFonts w:ascii="Times New Roman" w:hAnsi="Times New Roman" w:cs="Times New Roman"/>
          <w:sz w:val="24"/>
          <w:szCs w:val="24"/>
        </w:rPr>
        <w:t>, </w:t>
      </w:r>
      <w:r w:rsidRPr="00F7626A">
        <w:rPr>
          <w:rFonts w:ascii="Times New Roman" w:hAnsi="Times New Roman" w:cs="Times New Roman"/>
          <w:i/>
          <w:iCs/>
          <w:sz w:val="24"/>
          <w:szCs w:val="24"/>
        </w:rPr>
        <w:t>9</w:t>
      </w:r>
      <w:r w:rsidRPr="00F7626A">
        <w:rPr>
          <w:rFonts w:ascii="Times New Roman" w:hAnsi="Times New Roman" w:cs="Times New Roman"/>
          <w:sz w:val="24"/>
          <w:szCs w:val="24"/>
        </w:rPr>
        <w:t>(2), 183-198.</w:t>
      </w:r>
    </w:p>
    <w:sectPr w:rsidR="00F7626A" w:rsidSect="002C09D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489F" w:rsidRDefault="009A489F" w:rsidP="002C09D3">
      <w:pPr>
        <w:spacing w:after="0" w:line="240" w:lineRule="auto"/>
      </w:pPr>
      <w:r>
        <w:separator/>
      </w:r>
    </w:p>
  </w:endnote>
  <w:endnote w:type="continuationSeparator" w:id="0">
    <w:p w:rsidR="009A489F" w:rsidRDefault="009A489F" w:rsidP="002C09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489F" w:rsidRDefault="009A489F" w:rsidP="002C09D3">
      <w:pPr>
        <w:spacing w:after="0" w:line="240" w:lineRule="auto"/>
      </w:pPr>
      <w:r>
        <w:separator/>
      </w:r>
    </w:p>
  </w:footnote>
  <w:footnote w:type="continuationSeparator" w:id="0">
    <w:p w:rsidR="009A489F" w:rsidRDefault="009A489F" w:rsidP="002C09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28680821"/>
      <w:docPartObj>
        <w:docPartGallery w:val="Page Numbers (Top of Page)"/>
        <w:docPartUnique/>
      </w:docPartObj>
    </w:sdtPr>
    <w:sdtEndPr>
      <w:rPr>
        <w:noProof/>
      </w:rPr>
    </w:sdtEndPr>
    <w:sdtContent>
      <w:p w:rsidR="002C09D3" w:rsidRDefault="002C09D3">
        <w:pPr>
          <w:pStyle w:val="Header"/>
          <w:jc w:val="right"/>
        </w:pPr>
        <w:r>
          <w:fldChar w:fldCharType="begin"/>
        </w:r>
        <w:r>
          <w:instrText xml:space="preserve"> PAGE   \* MERGEFORMAT </w:instrText>
        </w:r>
        <w:r>
          <w:fldChar w:fldCharType="separate"/>
        </w:r>
        <w:r w:rsidR="00705BCB">
          <w:rPr>
            <w:noProof/>
          </w:rPr>
          <w:t>2</w:t>
        </w:r>
        <w:r>
          <w:rPr>
            <w:noProof/>
          </w:rPr>
          <w:fldChar w:fldCharType="end"/>
        </w:r>
      </w:p>
    </w:sdtContent>
  </w:sdt>
  <w:p w:rsidR="002C09D3" w:rsidRDefault="002C09D3">
    <w:pPr>
      <w:pStyle w:val="Header"/>
    </w:pPr>
    <w:r>
      <w:t>EFFECTIVE STUDENT LEARNING.</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0737014"/>
      <w:docPartObj>
        <w:docPartGallery w:val="Page Numbers (Top of Page)"/>
        <w:docPartUnique/>
      </w:docPartObj>
    </w:sdtPr>
    <w:sdtEndPr>
      <w:rPr>
        <w:noProof/>
      </w:rPr>
    </w:sdtEndPr>
    <w:sdtContent>
      <w:p w:rsidR="002C09D3" w:rsidRDefault="00705BCB" w:rsidP="00705BCB">
        <w:pPr>
          <w:pStyle w:val="Header"/>
          <w:tabs>
            <w:tab w:val="left" w:pos="2955"/>
          </w:tabs>
        </w:pPr>
        <w:r>
          <w:tab/>
        </w:r>
        <w:r>
          <w:tab/>
        </w:r>
        <w:r>
          <w:tab/>
        </w:r>
        <w:r w:rsidR="002C09D3">
          <w:fldChar w:fldCharType="begin"/>
        </w:r>
        <w:r w:rsidR="002C09D3">
          <w:instrText xml:space="preserve"> PAGE   \* MERGEFORMAT </w:instrText>
        </w:r>
        <w:r w:rsidR="002C09D3">
          <w:fldChar w:fldCharType="separate"/>
        </w:r>
        <w:r>
          <w:rPr>
            <w:noProof/>
          </w:rPr>
          <w:t>1</w:t>
        </w:r>
        <w:r w:rsidR="002C09D3">
          <w:rPr>
            <w:noProof/>
          </w:rPr>
          <w:fldChar w:fldCharType="end"/>
        </w:r>
      </w:p>
    </w:sdtContent>
  </w:sdt>
  <w:p w:rsidR="002C09D3" w:rsidRPr="00705BCB" w:rsidRDefault="002C09D3">
    <w:pPr>
      <w:pStyle w:val="Header"/>
      <w:rPr>
        <w:rFonts w:ascii="Times New Roman" w:hAnsi="Times New Roman" w:cs="Times New Roman"/>
        <w:sz w:val="24"/>
        <w:szCs w:val="24"/>
      </w:rPr>
    </w:pPr>
    <w:r w:rsidRPr="00705BCB">
      <w:rPr>
        <w:rFonts w:ascii="Times New Roman" w:hAnsi="Times New Roman" w:cs="Times New Roman"/>
        <w:sz w:val="24"/>
        <w:szCs w:val="24"/>
      </w:rPr>
      <w:t>Running Head: EFFECTIVE STUDENT LEARNING.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0D3D"/>
    <w:rsid w:val="001A1C2E"/>
    <w:rsid w:val="002430D7"/>
    <w:rsid w:val="002C002D"/>
    <w:rsid w:val="002C09D3"/>
    <w:rsid w:val="005A3EAC"/>
    <w:rsid w:val="005A46C9"/>
    <w:rsid w:val="005A64B2"/>
    <w:rsid w:val="00620F73"/>
    <w:rsid w:val="00651E64"/>
    <w:rsid w:val="00663CA5"/>
    <w:rsid w:val="006A28B6"/>
    <w:rsid w:val="006B61BE"/>
    <w:rsid w:val="00705BCB"/>
    <w:rsid w:val="007F498E"/>
    <w:rsid w:val="009A489F"/>
    <w:rsid w:val="00A22FFC"/>
    <w:rsid w:val="00AB096D"/>
    <w:rsid w:val="00B22226"/>
    <w:rsid w:val="00BB1248"/>
    <w:rsid w:val="00CF0D3D"/>
    <w:rsid w:val="00EC5EB9"/>
    <w:rsid w:val="00F7626A"/>
    <w:rsid w:val="00FE4A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0DDAE8"/>
  <w15:docId w15:val="{C7C86835-F513-4A60-8F2B-3259721FA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09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09D3"/>
  </w:style>
  <w:style w:type="paragraph" w:styleId="Footer">
    <w:name w:val="footer"/>
    <w:basedOn w:val="Normal"/>
    <w:link w:val="FooterChar"/>
    <w:uiPriority w:val="99"/>
    <w:unhideWhenUsed/>
    <w:rsid w:val="002C09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09D3"/>
  </w:style>
  <w:style w:type="character" w:styleId="Hyperlink">
    <w:name w:val="Hyperlink"/>
    <w:basedOn w:val="DefaultParagraphFont"/>
    <w:uiPriority w:val="99"/>
    <w:unhideWhenUsed/>
    <w:rsid w:val="002C09D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gIZ8PkLMMU"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854</Words>
  <Characters>4870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Ellie kamau</dc:creator>
  <cp:lastModifiedBy>hp</cp:lastModifiedBy>
  <cp:revision>2</cp:revision>
  <dcterms:created xsi:type="dcterms:W3CDTF">2020-09-11T11:48:00Z</dcterms:created>
  <dcterms:modified xsi:type="dcterms:W3CDTF">2020-09-11T11:48:00Z</dcterms:modified>
</cp:coreProperties>
</file>